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after="312" w:afterLines="100" w:line="7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申报推荐名额分配表</w:t>
      </w:r>
    </w:p>
    <w:tbl>
      <w:tblPr>
        <w:tblStyle w:val="3"/>
        <w:tblW w:w="87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5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地  区</w:t>
            </w:r>
          </w:p>
        </w:tc>
        <w:tc>
          <w:tcPr>
            <w:tcW w:w="5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武汉市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襄阳市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宜昌市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黄石市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十堰市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荆州市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荆门市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鄂州市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孝感市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黄冈市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咸宁市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随州市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恩施州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仙桃市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天门市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潜江市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神农架林区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合  计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ZTgyMWYzMWM1ZGJmZmE3ZmU4NTE3MmQxNzkxZmYifQ=="/>
  </w:docVars>
  <w:rsids>
    <w:rsidRoot w:val="56CA2856"/>
    <w:rsid w:val="56CA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0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2023-08-09T10:50:00Z</dcterms:created>
  <dc:creator>临渊羡鱼</dc:creator>
  <cp:lastModifiedBy>临渊羡鱼</cp:lastModifiedBy>
  <dcterms:modified xsi:type="dcterms:W3CDTF">2023-08-09T10:50:35Z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634DBCD1AA634DB48D14A61ECAFA9CF8_11</vt:lpwstr>
  </property>
</Properties>
</file>